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bidi w:val="0"/>
        <w:spacing w:lineRule="auto" w:line="240" w:before="0" w:after="360"/>
        <w:ind w:left="0" w:right="0" w:hanging="0"/>
        <w:jc w:val="left"/>
        <w:rPr>
          <w:rFonts w:ascii="uiDisplay" w:hAnsi="uiDisplay"/>
          <w:b w:val="false"/>
          <w:i w:val="false"/>
          <w:caps w:val="false"/>
          <w:smallCaps w:val="false"/>
          <w:color w:val="3B4256"/>
          <w:spacing w:val="0"/>
          <w:sz w:val="48"/>
        </w:rPr>
      </w:pPr>
      <w:r>
        <w:rPr>
          <w:rFonts w:ascii="uiDisplay" w:hAnsi="uiDisplay"/>
          <w:b w:val="false"/>
          <w:i w:val="false"/>
          <w:caps w:val="false"/>
          <w:smallCaps w:val="false"/>
          <w:color w:val="3B4256"/>
          <w:spacing w:val="0"/>
          <w:sz w:val="48"/>
        </w:rPr>
        <w:t>Сроки и места подачи заявлений на сдачу государственной итоговой аттестации по образовательным программам основного общего образования по учебным предметам в 2022 году</w:t>
      </w:r>
    </w:p>
    <w:p>
      <w:pPr>
        <w:pStyle w:val="Style15"/>
        <w:bidi w:val="0"/>
        <w:spacing w:before="0" w:after="0"/>
        <w:jc w:val="left"/>
        <w:rPr>
          <w:sz w:val="18"/>
        </w:rPr>
      </w:pPr>
      <w:r>
        <w:rPr>
          <w:sz w:val="18"/>
        </w:rPr>
        <w:t>Официальная информация</w:t>
      </w:r>
    </w:p>
    <w:p>
      <w:pPr>
        <w:pStyle w:val="Style15"/>
        <w:widowControl/>
        <w:bidi w:val="0"/>
        <w:ind w:left="0" w:right="0" w:hanging="0"/>
        <w:jc w:val="left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14 декабря 2021 года</w:t>
      </w:r>
    </w:p>
    <w:p>
      <w:pPr>
        <w:pStyle w:val="Style15"/>
        <w:widowControl/>
        <w:bidi w:val="0"/>
        <w:spacing w:lineRule="auto" w:line="360" w:before="0" w:after="140"/>
        <w:ind w:left="0" w:right="0" w:hanging="0"/>
        <w:jc w:val="left"/>
        <w:rPr>
          <w:rFonts w:ascii="GOSTUI2;sans-serif" w:hAnsi="GOSTUI2;sans-serif"/>
          <w:b w:val="false"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</w:pPr>
      <w:r>
        <w:rPr>
          <w:rFonts w:ascii="GOSTUI2;sans-serif" w:hAnsi="GOSTUI2;sans-serif"/>
          <w:b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  <w:t>Срок подачи заявления на участие в государственной итоговой аттестации</w:t>
      </w:r>
      <w:r>
        <w:rPr>
          <w:rFonts w:ascii="GOSTUI2;sans-serif" w:hAnsi="GOSTUI2;sans-serif"/>
          <w:b w:val="false"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  <w:br/>
        <w:t> </w:t>
        <w:br/>
        <w:t>Для участия в государственной итоговой аттестации по образовательным программам основного общего образования (далее –ГИА-9) в форме основного государственного экзамена (далее - ОГЭ) и государственного выпускного экзамена (далее - ГВЭ) участники подают заявление на участие в ГИА-9 до 1 марта 2022 года включительно.</w:t>
      </w:r>
    </w:p>
    <w:p>
      <w:pPr>
        <w:pStyle w:val="Style15"/>
        <w:widowControl/>
        <w:bidi w:val="0"/>
        <w:spacing w:lineRule="auto" w:line="360" w:before="0" w:after="140"/>
        <w:jc w:val="left"/>
        <w:rPr>
          <w:rFonts w:ascii="GOSTUI2;sans-serif" w:hAnsi="GOSTUI2;sans-serif"/>
          <w:b w:val="false"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</w:pPr>
      <w:r>
        <w:rPr>
          <w:rFonts w:ascii="GOSTUI2;sans-serif" w:hAnsi="GOSTUI2;sans-serif"/>
          <w:b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  <w:t>Где зарегистрировать заявление на участие в государственной итоговой аттестации</w:t>
      </w:r>
      <w:r>
        <w:rPr>
          <w:rFonts w:ascii="GOSTUI2;sans-serif" w:hAnsi="GOSTUI2;sans-serif"/>
          <w:b w:val="false"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  <w:br/>
        <w:t>Заявление установленного образца, с указанием перечня учебных предметов, по которым планируют сдавать ГИА-9, формы ГИА-9, а также сроков участия в ГИА-9, принимается в образовательных организациях:</w:t>
        <w:br/>
        <w:t>по месту обучения от лиц, обучающихся в данной образовательной организации; по месту прохождения ГИА-9 от выпускников, освоивших образовательные программы основного общего образования в предыдущие годы, не прошедших ГИА-9 и не получивших аттестат об основном общем образовании; от 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образования.</w:t>
      </w:r>
    </w:p>
    <w:p>
      <w:pPr>
        <w:pStyle w:val="Style15"/>
        <w:widowControl/>
        <w:bidi w:val="0"/>
        <w:spacing w:lineRule="auto" w:line="360" w:before="0" w:after="140"/>
        <w:jc w:val="left"/>
        <w:rPr>
          <w:rFonts w:ascii="GOSTUI2;sans-serif" w:hAnsi="GOSTUI2;sans-serif"/>
          <w:b w:val="false"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</w:pPr>
      <w:r>
        <w:rPr>
          <w:rFonts w:ascii="GOSTUI2;sans-serif" w:hAnsi="GOSTUI2;sans-serif"/>
          <w:b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  <w:t>Сколько и какие предметы включает государственная итоговая аттестация</w:t>
      </w:r>
      <w:r>
        <w:rPr>
          <w:rFonts w:ascii="GOSTUI2;sans-serif" w:hAnsi="GOSTUI2;sans-serif"/>
          <w:b w:val="false"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  <w:br/>
        <w:t>Согласно Порядку проведения ГИА-9, утвержденному совместными приказами Министерства просвещения Российской Федерации (далее – Минпросвещения России) и Федеральной службы по надзору в сфере образования и науки (далее – Рособрнадзор) от 7 ноября 2018 года № 189/1513, для обучающихся IX классов ГИА-9 включает обязательные экзамены по русскому языку и математике, а также экзамены по выбору обучающегося по двум учебным предметам из числа следующих учебных предметов: физика, химия, биология, литература, география, история, обществознание, иностранные языки (английский, французский, немецкий, и испанский языки), информатика и информационно-коммуникационные технологии (далее - ИКТ). Для обучающихся с ограниченными возможностями здоровья, детей-инвалидов, инвалидов количество сдаваемых экзаменов по их желанию сокращается только до двух обязательных экзаменов по русскому языку и математике.</w:t>
      </w:r>
    </w:p>
    <w:p>
      <w:pPr>
        <w:pStyle w:val="Style15"/>
        <w:widowControl/>
        <w:bidi w:val="0"/>
        <w:spacing w:lineRule="auto" w:line="360" w:before="0" w:after="140"/>
        <w:jc w:val="left"/>
        <w:rPr>
          <w:rFonts w:ascii="GOSTUI2;sans-serif" w:hAnsi="GOSTUI2;sans-serif"/>
          <w:b w:val="false"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</w:pPr>
      <w:r>
        <w:rPr>
          <w:rFonts w:ascii="GOSTUI2;sans-serif" w:hAnsi="GOSTUI2;sans-serif"/>
          <w:b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  <w:t>Кто освобождается от прохождения государственной итоговой аттестации</w:t>
      </w:r>
      <w:r>
        <w:rPr>
          <w:rFonts w:ascii="GOSTUI2;sans-serif" w:hAnsi="GOSTUI2;sans-serif"/>
          <w:b w:val="false"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  <w:br/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>
      <w:pPr>
        <w:pStyle w:val="Style15"/>
        <w:widowControl/>
        <w:bidi w:val="0"/>
        <w:spacing w:lineRule="auto" w:line="360" w:before="0" w:after="140"/>
        <w:jc w:val="left"/>
        <w:rPr>
          <w:rFonts w:ascii="GOSTUI2;sans-serif" w:hAnsi="GOSTUI2;sans-serif"/>
          <w:b w:val="false"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</w:pPr>
      <w:r>
        <w:rPr>
          <w:rFonts w:ascii="GOSTUI2;sans-serif" w:hAnsi="GOSTUI2;sans-serif"/>
          <w:b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  <w:t>Какие документы необходимы для регистрации заявления на участие в государственной итоговой аттестации</w:t>
      </w:r>
      <w:r>
        <w:rPr>
          <w:rFonts w:ascii="GOSTUI2;sans-serif" w:hAnsi="GOSTUI2;sans-serif"/>
          <w:b w:val="false"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  <w:br/>
        <w:t>При подаче заявления обучающимися предоставляется: документ, удостоверяющий личность участника ГИА; лицами с ограниченными возможностями здоровья (далее - с ОВЗ) - копия рекомендаций психолого-медико-педагогической комиссии (далее - ПМПК), детьми-инвалидами и инвалидами - оригинал или заверенная в установленном порядке копия справки, подтверждающая факт установления инвалидности, выданная федеральным государственным учреждением медико-социальной экспертизы (далее - справка, подтверждающая инвалидность), в случае подтверждения права на сокращение количества экзаменов до двух обязательных по русскому языку и математике, выбора формы ГВЭ, создания специальных условий, учитывающих состояние здоровья, особенности психофизического развития: беспрепятственный доступ участников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 увеличение продолжительности экзамена по учебному предмету на 1,5 часа; организация питания и перерывов для проведения необходимых лечебных и профилактических мероприятий во время проведения экзамена; лицами с ОВЗ, обучающимися на дому и обучающимися в медицинских организациях - копия рекомендаций ПМПК, детьми-инвалидами, инвалидами - копия справки, подтверждающая инвалидность, и копия рекомендаций ПМПК, в случае создания следующих специальных условий, учитывающих состояние здоровья, особенности психофизического развития: присутствие ассистентов, оказывающих указанным лицам необходимую техническую помощь с учетом состояния здоровья (помощь в занятии рабочего места, в передвижении, чтении заданий, переносе ответов в экзаменационные листы (бланки) для записи ответов); использование на ГИА необходимых для выполнения заданий технических средств;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 привлечение ассистента-сурдопереводчика (для глухих и слабослышащих участников ГИА); 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 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  <w:br/>
        <w:t>выполнение письменной экзаменационной работы на компьютере по желанию.</w:t>
      </w:r>
    </w:p>
    <w:p>
      <w:pPr>
        <w:pStyle w:val="Style15"/>
        <w:widowControl/>
        <w:bidi w:val="0"/>
        <w:spacing w:lineRule="auto" w:line="360" w:before="0" w:after="140"/>
        <w:jc w:val="left"/>
        <w:rPr>
          <w:rFonts w:ascii="GOSTUI2;sans-serif" w:hAnsi="GOSTUI2;sans-serif"/>
          <w:b w:val="false"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</w:pPr>
      <w:r>
        <w:rPr>
          <w:rFonts w:ascii="GOSTUI2;sans-serif" w:hAnsi="GOSTUI2;sans-serif"/>
          <w:b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  <w:t>Кто может подать заявление на участие в государственной итоговой аттестации</w:t>
      </w:r>
      <w:r>
        <w:rPr>
          <w:rFonts w:ascii="GOSTUI2;sans-serif" w:hAnsi="GOSTUI2;sans-serif"/>
          <w:b w:val="false"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  <w:br/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их личность, и доверенности.</w:t>
      </w:r>
    </w:p>
    <w:p>
      <w:pPr>
        <w:pStyle w:val="Style15"/>
        <w:widowControl/>
        <w:bidi w:val="0"/>
        <w:spacing w:lineRule="auto" w:line="360" w:before="0" w:after="140"/>
        <w:jc w:val="left"/>
        <w:rPr/>
      </w:pPr>
      <w:r>
        <w:rPr>
          <w:rFonts w:ascii="GOSTUI2;sans-serif" w:hAnsi="GOSTUI2;sans-serif"/>
          <w:b w:val="false"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  <w:t>Формы заявлений на сдачу ГИА-9 в форме ОГЭ и ГВЭ размещены на сайте министерства образования области </w:t>
      </w:r>
      <w:hyperlink r:id="rId2">
        <w:r>
          <w:rPr/>
          <w:t>http://minobr.saratov.gov.ru</w:t>
        </w:r>
      </w:hyperlink>
      <w:r>
        <w:rPr>
          <w:rFonts w:ascii="GOSTUI2;sans-serif" w:hAnsi="GOSTUI2;sans-serif"/>
          <w:b w:val="false"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  <w:t>/ в разделе «Новости».</w:t>
      </w:r>
    </w:p>
    <w:p>
      <w:pPr>
        <w:pStyle w:val="Style15"/>
        <w:widowControl/>
        <w:bidi w:val="0"/>
        <w:spacing w:lineRule="auto" w:line="360" w:before="0" w:after="140"/>
        <w:jc w:val="left"/>
        <w:rPr>
          <w:rFonts w:ascii="GOSTUI2;sans-serif" w:hAnsi="GOSTUI2;sans-serif"/>
          <w:b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</w:pPr>
      <w:r>
        <w:rPr>
          <w:rFonts w:ascii="GOSTUI2;sans-serif" w:hAnsi="GOSTUI2;sans-serif"/>
          <w:b/>
          <w:i w:val="false"/>
          <w:caps w:val="false"/>
          <w:smallCaps w:val="false"/>
          <w:strike w:val="false"/>
          <w:dstrike w:val="false"/>
          <w:color w:val="3B4256"/>
          <w:spacing w:val="0"/>
          <w:sz w:val="24"/>
          <w:u w:val="none"/>
          <w:effect w:val="none"/>
        </w:rPr>
        <w:t>Министерство образования Саратовской области</w:t>
      </w:r>
    </w:p>
    <w:p>
      <w:pPr>
        <w:pStyle w:val="Style15"/>
        <w:bidi w:val="0"/>
        <w:spacing w:lineRule="auto" w:line="276" w:before="0" w:after="140"/>
        <w:jc w:val="left"/>
        <w:rPr/>
      </w:pPr>
      <w:hyperlink r:id="rId3">
        <w:r>
          <w:rPr/>
        </w:r>
      </w:hyperlink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uiDisplay">
    <w:charset w:val="cc"/>
    <w:family w:val="auto"/>
    <w:pitch w:val="default"/>
  </w:font>
  <w:font w:name="GOSTUI2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inobr.saratov.gov.ru/" TargetMode="External"/><Relationship Id="rId3" Type="http://schemas.openxmlformats.org/officeDocument/2006/relationships/hyperlink" Target="https://g-64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3</Pages>
  <Words>741</Words>
  <Characters>5633</Characters>
  <CharactersWithSpaces>6367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2022-06-20T15:06:42Z</dcterms:created>
  <dc:creator/>
  <dc:description/>
  <dc:language>ru-RU</dc:language>
  <cp:lastModifiedBy/>
  <dcterms:modified xsi:type="dcterms:W3CDTF">2022-06-20T15:07:33Z</dcterms:modified>
  <cp:revision>1</cp:revision>
  <dc:subject/>
  <dc:title/>
</cp:coreProperties>
</file>